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FDFD"/>
  <w:body>
    <w:p w14:paraId="34389662" w14:textId="25A5B135" w:rsidR="00D77A40" w:rsidRDefault="00D77A40"/>
    <w:p w14:paraId="3B35F082" w14:textId="77777777" w:rsidR="00D77A40" w:rsidRDefault="00D77A40"/>
    <w:p w14:paraId="21C1F12D" w14:textId="77777777" w:rsidR="00D77A40" w:rsidRDefault="00D77A40"/>
    <w:p w14:paraId="58827948" w14:textId="77777777" w:rsidR="00D77A40" w:rsidRDefault="00D77A40"/>
    <w:p w14:paraId="7B215109" w14:textId="3E5CCE6A" w:rsidR="00D77A40" w:rsidRPr="00D77A40" w:rsidRDefault="00D77A40" w:rsidP="00D77A40">
      <w:pPr>
        <w:ind w:left="-567"/>
        <w:rPr>
          <w:rFonts w:ascii="Arial" w:eastAsia="Times New Roman" w:hAnsi="Arial" w:cs="Arial"/>
          <w:color w:val="000000"/>
          <w:sz w:val="22"/>
          <w:szCs w:val="22"/>
          <w:lang w:val="es-ES"/>
        </w:rPr>
      </w:pPr>
      <w:r w:rsidRPr="00D77A40">
        <w:rPr>
          <w:rFonts w:ascii="Arial" w:eastAsia="Times New Roman" w:hAnsi="Arial" w:cs="Arial"/>
          <w:color w:val="000000"/>
          <w:sz w:val="22"/>
          <w:szCs w:val="22"/>
          <w:lang w:val="es-ES"/>
        </w:rPr>
        <w:t>Generación, análisis y utilización de datos y evidencia de la vida real</w:t>
      </w:r>
    </w:p>
    <w:p w14:paraId="482EC5CC" w14:textId="77777777" w:rsidR="00D77A40" w:rsidRPr="00D77A40" w:rsidRDefault="00D77A40" w:rsidP="00D77A40">
      <w:pPr>
        <w:rPr>
          <w:rFonts w:ascii="Times New Roman" w:eastAsia="Times New Roman" w:hAnsi="Times New Roman" w:cs="Times New Roman"/>
          <w:color w:val="000000"/>
        </w:rPr>
      </w:pPr>
    </w:p>
    <w:p w14:paraId="4115016F" w14:textId="6FE287B5" w:rsidR="00D77A40" w:rsidRDefault="00D77A40" w:rsidP="00D77A40">
      <w:pPr>
        <w:ind w:left="-567"/>
        <w:rPr>
          <w:rFonts w:ascii="Times New Roman" w:eastAsia="Times New Roman" w:hAnsi="Times New Roman" w:cs="Times New Roman"/>
          <w:color w:val="000000"/>
        </w:rPr>
      </w:pPr>
      <w:r w:rsidRPr="00D77A4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Fecha de inicio: </w:t>
      </w:r>
      <w:r w:rsidR="00C84A04">
        <w:rPr>
          <w:rFonts w:ascii="Arial" w:eastAsia="Times New Roman" w:hAnsi="Arial" w:cs="Arial"/>
          <w:color w:val="000000"/>
          <w:sz w:val="22"/>
          <w:szCs w:val="22"/>
          <w:lang w:val="es-ES"/>
        </w:rPr>
        <w:t>22</w:t>
      </w:r>
      <w:r w:rsidRPr="00D77A4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13F48">
        <w:rPr>
          <w:rFonts w:ascii="Arial" w:eastAsia="Times New Roman" w:hAnsi="Arial" w:cs="Arial"/>
          <w:color w:val="000000"/>
          <w:sz w:val="22"/>
          <w:szCs w:val="22"/>
          <w:lang w:val="es-ES"/>
        </w:rPr>
        <w:t>de m</w:t>
      </w:r>
      <w:r w:rsidR="00C84A04">
        <w:rPr>
          <w:rFonts w:ascii="Arial" w:eastAsia="Times New Roman" w:hAnsi="Arial" w:cs="Arial"/>
          <w:color w:val="000000"/>
          <w:sz w:val="22"/>
          <w:szCs w:val="22"/>
          <w:lang w:val="es-ES"/>
        </w:rPr>
        <w:t>ayo</w:t>
      </w:r>
      <w:r w:rsidR="00E13F48">
        <w:rPr>
          <w:rFonts w:ascii="Arial" w:eastAsia="Times New Roman" w:hAnsi="Arial" w:cs="Arial"/>
          <w:color w:val="000000"/>
          <w:sz w:val="22"/>
          <w:szCs w:val="22"/>
          <w:lang w:val="es-ES"/>
        </w:rPr>
        <w:t xml:space="preserve"> de 2023</w:t>
      </w:r>
    </w:p>
    <w:p w14:paraId="45E3ECD4" w14:textId="0F834C22" w:rsidR="00D77A40" w:rsidRDefault="00D77A40" w:rsidP="00D77A40">
      <w:pPr>
        <w:ind w:left="-567"/>
        <w:rPr>
          <w:rFonts w:ascii="Times New Roman" w:eastAsia="Times New Roman" w:hAnsi="Times New Roman" w:cs="Times New Roman"/>
          <w:color w:val="000000"/>
        </w:rPr>
      </w:pPr>
      <w:r w:rsidRPr="00D77A4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Duración: </w:t>
      </w:r>
      <w:r w:rsidR="00C84A04">
        <w:rPr>
          <w:rFonts w:ascii="Arial" w:eastAsia="Times New Roman" w:hAnsi="Arial" w:cs="Arial"/>
          <w:color w:val="000000"/>
          <w:sz w:val="22"/>
          <w:szCs w:val="22"/>
          <w:lang w:val="es-ES"/>
        </w:rPr>
        <w:t>16</w:t>
      </w:r>
      <w:r w:rsidRPr="00D77A40">
        <w:rPr>
          <w:rFonts w:ascii="Arial" w:eastAsia="Times New Roman" w:hAnsi="Arial" w:cs="Arial"/>
          <w:color w:val="000000"/>
          <w:sz w:val="22"/>
          <w:szCs w:val="22"/>
        </w:rPr>
        <w:t xml:space="preserve"> semanas</w:t>
      </w:r>
    </w:p>
    <w:p w14:paraId="4C9E16E9" w14:textId="22DC88E2" w:rsidR="005654C0" w:rsidRDefault="00D77A40" w:rsidP="005654C0">
      <w:pPr>
        <w:ind w:left="-567"/>
        <w:rPr>
          <w:rFonts w:ascii="Times New Roman" w:eastAsia="Times New Roman" w:hAnsi="Times New Roman" w:cs="Times New Roman"/>
          <w:color w:val="000000"/>
        </w:rPr>
      </w:pPr>
      <w:r w:rsidRPr="00D77A4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Modalidad: </w:t>
      </w:r>
      <w:r w:rsidRPr="00D77A40">
        <w:rPr>
          <w:rFonts w:ascii="Arial" w:eastAsia="Times New Roman" w:hAnsi="Arial" w:cs="Arial"/>
          <w:color w:val="000000"/>
          <w:sz w:val="22"/>
          <w:szCs w:val="22"/>
        </w:rPr>
        <w:t>Virtual, a través de la plataforma educativa con encuentros sincrónicos a lo largo del desarrollo de la capacitación (</w:t>
      </w:r>
      <w:r w:rsidR="00C84A04">
        <w:rPr>
          <w:rFonts w:ascii="Arial" w:eastAsia="Times New Roman" w:hAnsi="Arial" w:cs="Arial"/>
          <w:color w:val="000000"/>
          <w:sz w:val="22"/>
          <w:szCs w:val="22"/>
          <w:lang w:val="es-ES"/>
        </w:rPr>
        <w:t>dos</w:t>
      </w:r>
      <w:r w:rsidRPr="00D77A40">
        <w:rPr>
          <w:rFonts w:ascii="Arial" w:eastAsia="Times New Roman" w:hAnsi="Arial" w:cs="Arial"/>
          <w:color w:val="000000"/>
          <w:sz w:val="22"/>
          <w:szCs w:val="22"/>
        </w:rPr>
        <w:t xml:space="preserve"> encuentros sincrónicos)</w:t>
      </w:r>
    </w:p>
    <w:p w14:paraId="2E9F4358" w14:textId="77777777" w:rsidR="005654C0" w:rsidRPr="005654C0" w:rsidRDefault="005654C0" w:rsidP="005654C0">
      <w:pPr>
        <w:ind w:left="-567"/>
        <w:rPr>
          <w:rFonts w:ascii="Times New Roman" w:eastAsia="Times New Roman" w:hAnsi="Times New Roman" w:cs="Times New Roman"/>
          <w:color w:val="000000"/>
        </w:rPr>
      </w:pPr>
    </w:p>
    <w:p w14:paraId="02D7DF9A" w14:textId="77777777" w:rsidR="00065F1F" w:rsidRDefault="00D77A40" w:rsidP="00065F1F">
      <w:pPr>
        <w:ind w:left="-567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D77A40">
        <w:rPr>
          <w:rFonts w:ascii="Arial" w:eastAsia="Times New Roman" w:hAnsi="Arial" w:cs="Arial"/>
          <w:i/>
          <w:iCs/>
          <w:color w:val="000000"/>
          <w:sz w:val="20"/>
          <w:szCs w:val="20"/>
        </w:rPr>
        <w:t>Durante el desarrollo del curso se utilizarán materiales en idioma inglés. En aquellos encuentros sincrónicos donde participen invitados internacionales se proveerá traducción simultánea.</w:t>
      </w:r>
    </w:p>
    <w:p w14:paraId="4411F409" w14:textId="77777777" w:rsidR="00065F1F" w:rsidRDefault="00065F1F" w:rsidP="00065F1F">
      <w:pPr>
        <w:ind w:left="-567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14:paraId="4B610F53" w14:textId="77777777" w:rsidR="00065F1F" w:rsidRDefault="00065F1F" w:rsidP="00065F1F">
      <w:pPr>
        <w:ind w:left="-567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14:paraId="5C9E492F" w14:textId="6FF25289" w:rsidR="009F4680" w:rsidRDefault="00065F1F" w:rsidP="00C84A04">
      <w:pPr>
        <w:ind w:left="-567"/>
        <w:rPr>
          <w:rFonts w:ascii="Arial" w:eastAsia="Times New Roman" w:hAnsi="Arial" w:cs="Arial"/>
          <w:b/>
          <w:bCs/>
          <w:color w:val="000000"/>
          <w:sz w:val="22"/>
          <w:szCs w:val="22"/>
          <w:lang w:val="es-ES"/>
        </w:rPr>
      </w:pPr>
      <w:r w:rsidRPr="00065F1F">
        <w:rPr>
          <w:rFonts w:ascii="Arial" w:eastAsia="Times New Roman" w:hAnsi="Arial" w:cs="Arial"/>
          <w:b/>
          <w:bCs/>
          <w:color w:val="000000"/>
          <w:sz w:val="22"/>
          <w:szCs w:val="22"/>
          <w:lang w:val="es-ES"/>
        </w:rPr>
        <w:t>PROGRAMA</w:t>
      </w:r>
    </w:p>
    <w:p w14:paraId="69FA31FE" w14:textId="77777777" w:rsidR="00C84A04" w:rsidRPr="00C84A04" w:rsidRDefault="00C84A04" w:rsidP="00C84A04">
      <w:pPr>
        <w:ind w:left="-567"/>
        <w:rPr>
          <w:rFonts w:ascii="Arial" w:eastAsia="Times New Roman" w:hAnsi="Arial" w:cs="Arial"/>
          <w:b/>
          <w:bCs/>
          <w:color w:val="000000"/>
          <w:sz w:val="22"/>
          <w:szCs w:val="22"/>
          <w:lang w:val="es-ES"/>
        </w:rPr>
      </w:pPr>
    </w:p>
    <w:p w14:paraId="489819F7" w14:textId="18F45FDC" w:rsidR="00065F1F" w:rsidRDefault="00065F1F" w:rsidP="00065F1F">
      <w:pPr>
        <w:ind w:left="-567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065F1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Unidad 1: </w:t>
      </w:r>
      <w:r w:rsidRPr="00065F1F">
        <w:rPr>
          <w:rFonts w:ascii="Arial" w:eastAsia="Times New Roman" w:hAnsi="Arial" w:cs="Arial"/>
          <w:i/>
          <w:iCs/>
          <w:color w:val="000000"/>
          <w:sz w:val="20"/>
          <w:szCs w:val="20"/>
        </w:rPr>
        <w:t>Ciclo de las tecnologías. Rol de RWD/RWE en el ciclo de las evaluaciones de tecnologías sanitarias</w:t>
      </w:r>
    </w:p>
    <w:p w14:paraId="7D8A1AAD" w14:textId="77777777" w:rsidR="00065F1F" w:rsidRPr="00065F1F" w:rsidRDefault="00065F1F" w:rsidP="00065F1F">
      <w:pPr>
        <w:ind w:left="-567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14:paraId="0E28F20C" w14:textId="77777777" w:rsidR="00065F1F" w:rsidRPr="00065F1F" w:rsidRDefault="00065F1F" w:rsidP="00065F1F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282828"/>
          <w:sz w:val="18"/>
          <w:szCs w:val="18"/>
        </w:rPr>
      </w:pPr>
      <w:r w:rsidRPr="00065F1F">
        <w:rPr>
          <w:rFonts w:ascii="Arial" w:eastAsia="Times New Roman" w:hAnsi="Arial" w:cs="Arial"/>
          <w:color w:val="282828"/>
          <w:sz w:val="18"/>
          <w:szCs w:val="18"/>
        </w:rPr>
        <w:t>El proceso de desarrollo de tecnologías. Ciclo de la evaluación de tecnologías sanitarias</w:t>
      </w:r>
    </w:p>
    <w:p w14:paraId="53DA7D9E" w14:textId="77777777" w:rsidR="00065F1F" w:rsidRPr="00065F1F" w:rsidRDefault="00065F1F" w:rsidP="00065F1F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282828"/>
          <w:sz w:val="18"/>
          <w:szCs w:val="18"/>
        </w:rPr>
      </w:pPr>
      <w:r w:rsidRPr="00065F1F">
        <w:rPr>
          <w:rFonts w:ascii="Arial" w:eastAsia="Times New Roman" w:hAnsi="Arial" w:cs="Arial"/>
          <w:color w:val="282828"/>
          <w:sz w:val="18"/>
          <w:szCs w:val="18"/>
        </w:rPr>
        <w:t>Comprender los diferentes intereses y requerimientos de los distintos actores en el proceso de evaluación de tecnologías (Industria, agencias regulatorias, agencias de ETS, organismos financiadores, Industria productora de tecnologías, pacientes y sociedad civil)</w:t>
      </w:r>
    </w:p>
    <w:p w14:paraId="0011E647" w14:textId="77777777" w:rsidR="00065F1F" w:rsidRPr="00065F1F" w:rsidRDefault="00065F1F" w:rsidP="00065F1F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282828"/>
          <w:sz w:val="18"/>
          <w:szCs w:val="18"/>
        </w:rPr>
      </w:pPr>
      <w:r w:rsidRPr="00065F1F">
        <w:rPr>
          <w:rFonts w:ascii="Arial" w:eastAsia="Times New Roman" w:hAnsi="Arial" w:cs="Arial"/>
          <w:color w:val="282828"/>
          <w:sz w:val="18"/>
          <w:szCs w:val="18"/>
        </w:rPr>
        <w:t>¿Por qué RWE/RWD?: Cambios en el desarrollo, aspectos regulatorios y utilización de tecnologías, que promovieron su importancia creciente un interés en RWE</w:t>
      </w:r>
    </w:p>
    <w:p w14:paraId="2702A7DC" w14:textId="5D7BAD79" w:rsidR="009F4680" w:rsidRDefault="00065F1F" w:rsidP="00C84A04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282828"/>
          <w:sz w:val="18"/>
          <w:szCs w:val="18"/>
        </w:rPr>
      </w:pPr>
      <w:r w:rsidRPr="00065F1F">
        <w:rPr>
          <w:rFonts w:ascii="Arial" w:eastAsia="Times New Roman" w:hAnsi="Arial" w:cs="Arial"/>
          <w:color w:val="282828"/>
          <w:sz w:val="18"/>
          <w:szCs w:val="18"/>
          <w:shd w:val="clear" w:color="auto" w:fill="FFFFFF"/>
        </w:rPr>
        <w:t>Potenciales aplicaciones y utilidad RWD/ y la RWE.</w:t>
      </w:r>
    </w:p>
    <w:p w14:paraId="5914AA2A" w14:textId="77777777" w:rsidR="00C84A04" w:rsidRDefault="00C84A04" w:rsidP="00C84A04">
      <w:pPr>
        <w:textAlignment w:val="baseline"/>
        <w:rPr>
          <w:rFonts w:ascii="Arial" w:eastAsia="Times New Roman" w:hAnsi="Arial" w:cs="Arial"/>
          <w:color w:val="282828"/>
          <w:sz w:val="18"/>
          <w:szCs w:val="18"/>
        </w:rPr>
      </w:pPr>
    </w:p>
    <w:p w14:paraId="064F5960" w14:textId="77777777" w:rsidR="00C84A04" w:rsidRPr="00C84A04" w:rsidRDefault="00C84A04" w:rsidP="00C84A04">
      <w:pPr>
        <w:textAlignment w:val="baseline"/>
        <w:rPr>
          <w:rFonts w:ascii="Arial" w:eastAsia="Times New Roman" w:hAnsi="Arial" w:cs="Arial"/>
          <w:color w:val="282828"/>
          <w:sz w:val="18"/>
          <w:szCs w:val="18"/>
        </w:rPr>
      </w:pPr>
    </w:p>
    <w:p w14:paraId="1EC09301" w14:textId="148DAF00" w:rsidR="00D91F0E" w:rsidRDefault="00065F1F" w:rsidP="00D91F0E">
      <w:pPr>
        <w:ind w:left="360" w:hanging="927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065F1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Unidad 2: </w:t>
      </w:r>
      <w:r w:rsidRPr="00065F1F">
        <w:rPr>
          <w:rFonts w:ascii="Arial" w:eastAsia="Times New Roman" w:hAnsi="Arial" w:cs="Arial"/>
          <w:i/>
          <w:iCs/>
          <w:color w:val="000000"/>
          <w:sz w:val="20"/>
          <w:szCs w:val="20"/>
        </w:rPr>
        <w:t>Diseños de investigación en RWD/RWE</w:t>
      </w:r>
    </w:p>
    <w:p w14:paraId="59CA7B9B" w14:textId="77777777" w:rsidR="00D91F0E" w:rsidRDefault="00D91F0E" w:rsidP="00D91F0E">
      <w:pPr>
        <w:ind w:left="360" w:hanging="927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</w:p>
    <w:p w14:paraId="73886976" w14:textId="77777777" w:rsidR="00D91F0E" w:rsidRPr="00C60C14" w:rsidRDefault="00065F1F" w:rsidP="00D91F0E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282828"/>
          <w:sz w:val="18"/>
          <w:szCs w:val="18"/>
        </w:rPr>
      </w:pPr>
      <w:r w:rsidRPr="00C60C14">
        <w:rPr>
          <w:rFonts w:ascii="Arial" w:eastAsia="Times New Roman" w:hAnsi="Arial" w:cs="Arial"/>
          <w:color w:val="282828"/>
          <w:sz w:val="18"/>
          <w:szCs w:val="18"/>
        </w:rPr>
        <w:t>Distintos tipos de diseño en RWD/RWE y sus principales características. Comparación con ECAs tradicionales</w:t>
      </w:r>
      <w:r w:rsidR="00D91F0E" w:rsidRPr="00C60C14">
        <w:rPr>
          <w:rFonts w:ascii="Arial" w:eastAsia="Times New Roman" w:hAnsi="Arial" w:cs="Arial"/>
          <w:color w:val="282828"/>
          <w:sz w:val="18"/>
          <w:szCs w:val="18"/>
        </w:rPr>
        <w:t xml:space="preserve">. </w:t>
      </w:r>
      <w:r w:rsidRPr="00C60C14">
        <w:rPr>
          <w:rFonts w:ascii="Arial" w:eastAsia="Times New Roman" w:hAnsi="Arial" w:cs="Arial"/>
          <w:color w:val="282828"/>
          <w:sz w:val="18"/>
          <w:szCs w:val="18"/>
        </w:rPr>
        <w:t>Evaluación de efectividad, seguridad, farmacovigilancia, pronóstico.</w:t>
      </w:r>
    </w:p>
    <w:p w14:paraId="18613B29" w14:textId="40331972" w:rsidR="00D91F0E" w:rsidRDefault="00065F1F" w:rsidP="003816BE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282828"/>
          <w:sz w:val="18"/>
          <w:szCs w:val="18"/>
        </w:rPr>
      </w:pPr>
      <w:r w:rsidRPr="00C60C14">
        <w:rPr>
          <w:rFonts w:ascii="Arial" w:eastAsia="Times New Roman" w:hAnsi="Arial" w:cs="Arial"/>
          <w:color w:val="282828"/>
          <w:sz w:val="18"/>
          <w:szCs w:val="18"/>
        </w:rPr>
        <w:t>Distintos diseños utilizados en RWD/RWE: cohortes retrospectivas, antes-después, series temporales, series de casos</w:t>
      </w:r>
    </w:p>
    <w:p w14:paraId="2BC268CB" w14:textId="77777777" w:rsidR="003816BE" w:rsidRDefault="003816BE" w:rsidP="003816BE">
      <w:pPr>
        <w:textAlignment w:val="baseline"/>
        <w:rPr>
          <w:rFonts w:ascii="Arial" w:eastAsia="Times New Roman" w:hAnsi="Arial" w:cs="Arial"/>
          <w:color w:val="282828"/>
          <w:sz w:val="18"/>
          <w:szCs w:val="18"/>
        </w:rPr>
      </w:pPr>
    </w:p>
    <w:p w14:paraId="5B943E11" w14:textId="77777777" w:rsidR="003816BE" w:rsidRDefault="003816BE" w:rsidP="003816BE">
      <w:pPr>
        <w:textAlignment w:val="baseline"/>
        <w:rPr>
          <w:rFonts w:ascii="Arial" w:eastAsia="Times New Roman" w:hAnsi="Arial" w:cs="Arial"/>
          <w:color w:val="282828"/>
          <w:sz w:val="18"/>
          <w:szCs w:val="18"/>
        </w:rPr>
      </w:pPr>
    </w:p>
    <w:p w14:paraId="5569D650" w14:textId="77777777" w:rsidR="003816BE" w:rsidRPr="003816BE" w:rsidRDefault="003816BE" w:rsidP="003816BE">
      <w:pPr>
        <w:textAlignment w:val="baseline"/>
        <w:rPr>
          <w:rFonts w:ascii="Arial" w:eastAsia="Times New Roman" w:hAnsi="Arial" w:cs="Arial"/>
          <w:color w:val="282828"/>
          <w:sz w:val="18"/>
          <w:szCs w:val="18"/>
        </w:rPr>
      </w:pPr>
    </w:p>
    <w:p w14:paraId="61C89C0A" w14:textId="77777777" w:rsidR="007C56C8" w:rsidRDefault="007C56C8">
      <w:pP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 w:type="page"/>
      </w:r>
    </w:p>
    <w:p w14:paraId="58157F43" w14:textId="77777777" w:rsidR="007C56C8" w:rsidRDefault="007C56C8" w:rsidP="00D91F0E">
      <w:pPr>
        <w:ind w:left="360" w:hanging="927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229AED78" w14:textId="77777777" w:rsidR="007C56C8" w:rsidRDefault="007C56C8" w:rsidP="00D91F0E">
      <w:pPr>
        <w:ind w:left="360" w:hanging="927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655B8EB9" w14:textId="77777777" w:rsidR="007C56C8" w:rsidRDefault="007C56C8" w:rsidP="00D91F0E">
      <w:pPr>
        <w:ind w:left="360" w:hanging="927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2030A22F" w14:textId="0753B3B9" w:rsidR="007C56C8" w:rsidRDefault="007C56C8" w:rsidP="00D91F0E">
      <w:pPr>
        <w:ind w:left="360" w:hanging="927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6F55FC56" w14:textId="3005B7DD" w:rsidR="007C56C8" w:rsidRDefault="007C56C8" w:rsidP="00D91F0E">
      <w:pPr>
        <w:ind w:left="360" w:hanging="927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0D8276D" w14:textId="44BB7831" w:rsidR="007C56C8" w:rsidRDefault="007C56C8" w:rsidP="00D91F0E">
      <w:pPr>
        <w:ind w:left="360" w:hanging="927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4FDD3BC0" w14:textId="2E6A6F13" w:rsidR="007C56C8" w:rsidRDefault="007C56C8" w:rsidP="00D91F0E">
      <w:pPr>
        <w:ind w:left="360" w:hanging="927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E49AD99" w14:textId="56AF32C2" w:rsidR="00065F1F" w:rsidRDefault="00065F1F" w:rsidP="00D91F0E">
      <w:pPr>
        <w:ind w:left="360" w:hanging="927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065F1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Unidad 3:  </w:t>
      </w:r>
      <w:r w:rsidRPr="00065F1F">
        <w:rPr>
          <w:rFonts w:ascii="Arial" w:eastAsia="Times New Roman" w:hAnsi="Arial" w:cs="Arial"/>
          <w:i/>
          <w:iCs/>
          <w:color w:val="000000"/>
          <w:sz w:val="20"/>
          <w:szCs w:val="20"/>
        </w:rPr>
        <w:t>Fuentes y calidad de datos en RWD/RWE</w:t>
      </w:r>
    </w:p>
    <w:p w14:paraId="4A21E068" w14:textId="77777777" w:rsidR="00D91F0E" w:rsidRPr="00065F1F" w:rsidRDefault="00D91F0E" w:rsidP="00D91F0E">
      <w:pPr>
        <w:ind w:left="360" w:hanging="927"/>
        <w:textAlignment w:val="baseline"/>
        <w:rPr>
          <w:rFonts w:ascii="Arial" w:eastAsia="Times New Roman" w:hAnsi="Arial" w:cs="Arial"/>
          <w:color w:val="282828"/>
          <w:sz w:val="20"/>
          <w:szCs w:val="20"/>
        </w:rPr>
      </w:pPr>
    </w:p>
    <w:p w14:paraId="6B95BDB7" w14:textId="77777777" w:rsidR="00065F1F" w:rsidRPr="00065F1F" w:rsidRDefault="00065F1F" w:rsidP="00D91F0E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282828"/>
          <w:sz w:val="18"/>
          <w:szCs w:val="18"/>
        </w:rPr>
      </w:pPr>
      <w:r w:rsidRPr="00065F1F">
        <w:rPr>
          <w:rFonts w:ascii="Arial" w:eastAsia="Times New Roman" w:hAnsi="Arial" w:cs="Arial"/>
          <w:color w:val="282828"/>
          <w:sz w:val="18"/>
          <w:szCs w:val="18"/>
        </w:rPr>
        <w:t>Distintas fuentes de datos y sus principales características para la generación de RWD/RWE: Historias clínicas electrónicas. Datos de estudios observacionales prospectivos o registros de pacientes. Bases de datos administrativas. Encuestas a pacientes. Encuestas poblacionales. Otros tipos de fuentes</w:t>
      </w:r>
    </w:p>
    <w:p w14:paraId="6A9C0E7D" w14:textId="77777777" w:rsidR="00065F1F" w:rsidRDefault="00065F1F" w:rsidP="00D91F0E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282828"/>
          <w:sz w:val="18"/>
          <w:szCs w:val="18"/>
        </w:rPr>
      </w:pPr>
      <w:r w:rsidRPr="00065F1F">
        <w:rPr>
          <w:rFonts w:ascii="Arial" w:eastAsia="Times New Roman" w:hAnsi="Arial" w:cs="Arial"/>
          <w:color w:val="282828"/>
          <w:sz w:val="18"/>
          <w:szCs w:val="18"/>
        </w:rPr>
        <w:t>Características y utilidad de cada fuente. Ventajas y desventajas</w:t>
      </w:r>
    </w:p>
    <w:p w14:paraId="50FDAD1C" w14:textId="5D6D1418" w:rsidR="00C84A04" w:rsidRPr="00065F1F" w:rsidRDefault="00C84A04" w:rsidP="00D91F0E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282828"/>
          <w:sz w:val="18"/>
          <w:szCs w:val="18"/>
        </w:rPr>
      </w:pPr>
      <w:r>
        <w:rPr>
          <w:rFonts w:ascii="Arial" w:eastAsia="Times New Roman" w:hAnsi="Arial" w:cs="Arial"/>
          <w:color w:val="282828"/>
          <w:sz w:val="18"/>
          <w:szCs w:val="18"/>
          <w:lang w:val="es-ES"/>
        </w:rPr>
        <w:t>Registros</w:t>
      </w:r>
    </w:p>
    <w:p w14:paraId="7FE4B8BC" w14:textId="77777777" w:rsidR="00065F1F" w:rsidRPr="00065F1F" w:rsidRDefault="00065F1F" w:rsidP="00D91F0E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282828"/>
          <w:sz w:val="18"/>
          <w:szCs w:val="18"/>
        </w:rPr>
      </w:pPr>
      <w:r w:rsidRPr="00065F1F">
        <w:rPr>
          <w:rFonts w:ascii="Arial" w:eastAsia="Times New Roman" w:hAnsi="Arial" w:cs="Arial"/>
          <w:color w:val="282828"/>
          <w:sz w:val="18"/>
          <w:szCs w:val="18"/>
        </w:rPr>
        <w:t>Codificación e interoperabilidad de las distintas fuentes </w:t>
      </w:r>
    </w:p>
    <w:p w14:paraId="048FF0A6" w14:textId="77777777" w:rsidR="00065F1F" w:rsidRPr="00065F1F" w:rsidRDefault="00065F1F" w:rsidP="00D91F0E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282828"/>
          <w:sz w:val="18"/>
          <w:szCs w:val="18"/>
        </w:rPr>
      </w:pPr>
      <w:r w:rsidRPr="00065F1F">
        <w:rPr>
          <w:rFonts w:ascii="Arial" w:eastAsia="Times New Roman" w:hAnsi="Arial" w:cs="Arial"/>
          <w:color w:val="282828"/>
          <w:sz w:val="18"/>
          <w:szCs w:val="18"/>
        </w:rPr>
        <w:t>Transparencia y calidad de los datos</w:t>
      </w:r>
    </w:p>
    <w:p w14:paraId="4C19BBC5" w14:textId="77777777" w:rsidR="00C60C14" w:rsidRDefault="00C60C14" w:rsidP="00C84A04">
      <w:pPr>
        <w:rPr>
          <w:rFonts w:ascii="Times New Roman" w:eastAsia="Times New Roman" w:hAnsi="Times New Roman" w:cs="Times New Roman"/>
          <w:color w:val="000000"/>
        </w:rPr>
      </w:pPr>
    </w:p>
    <w:p w14:paraId="32829567" w14:textId="77777777" w:rsidR="00C84A04" w:rsidRDefault="00C84A04" w:rsidP="00C84A04">
      <w:pPr>
        <w:rPr>
          <w:rFonts w:ascii="Arial" w:eastAsia="Times New Roman" w:hAnsi="Arial" w:cs="Arial"/>
          <w:color w:val="282828"/>
          <w:sz w:val="20"/>
          <w:szCs w:val="20"/>
        </w:rPr>
      </w:pPr>
    </w:p>
    <w:p w14:paraId="696B9F90" w14:textId="05ADCBC8" w:rsidR="00065F1F" w:rsidRDefault="00065F1F" w:rsidP="00C60C14">
      <w:pPr>
        <w:ind w:left="142" w:hanging="567"/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</w:pPr>
      <w:r w:rsidRPr="00065F1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Unidad </w:t>
      </w:r>
      <w:r w:rsidR="00C84A04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>4</w:t>
      </w:r>
      <w:r w:rsidRPr="00065F1F">
        <w:rPr>
          <w:rFonts w:ascii="Arial" w:eastAsia="Times New Roman" w:hAnsi="Arial" w:cs="Arial"/>
          <w:b/>
          <w:bCs/>
          <w:color w:val="000000"/>
          <w:sz w:val="20"/>
          <w:szCs w:val="20"/>
        </w:rPr>
        <w:t>: Análisis de datos en RWD/RW</w:t>
      </w:r>
      <w:r w:rsidR="007C56C8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>E</w:t>
      </w:r>
    </w:p>
    <w:p w14:paraId="55DAFA36" w14:textId="77777777" w:rsidR="00C60C14" w:rsidRPr="00065F1F" w:rsidRDefault="00C60C14" w:rsidP="00C60C14">
      <w:pPr>
        <w:ind w:left="142" w:hanging="567"/>
        <w:rPr>
          <w:rFonts w:ascii="Arial" w:eastAsia="Times New Roman" w:hAnsi="Arial" w:cs="Arial"/>
          <w:color w:val="282828"/>
          <w:sz w:val="20"/>
          <w:szCs w:val="20"/>
        </w:rPr>
      </w:pPr>
    </w:p>
    <w:p w14:paraId="60D53652" w14:textId="77777777" w:rsidR="00065F1F" w:rsidRPr="00065F1F" w:rsidRDefault="00065F1F" w:rsidP="00C60C14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282828"/>
          <w:sz w:val="18"/>
          <w:szCs w:val="18"/>
        </w:rPr>
      </w:pPr>
      <w:r w:rsidRPr="00065F1F">
        <w:rPr>
          <w:rFonts w:ascii="Arial" w:eastAsia="Times New Roman" w:hAnsi="Arial" w:cs="Arial"/>
          <w:color w:val="282828"/>
          <w:sz w:val="18"/>
          <w:szCs w:val="18"/>
        </w:rPr>
        <w:t>Características particulares del análisis de datos en RWD/RWE. Control de sesgos y factores de confusión.</w:t>
      </w:r>
    </w:p>
    <w:p w14:paraId="6E91CDEA" w14:textId="77777777" w:rsidR="00065F1F" w:rsidRPr="00065F1F" w:rsidRDefault="00065F1F" w:rsidP="00C60C14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282828"/>
          <w:sz w:val="18"/>
          <w:szCs w:val="18"/>
        </w:rPr>
      </w:pPr>
      <w:r w:rsidRPr="00065F1F">
        <w:rPr>
          <w:rFonts w:ascii="Arial" w:eastAsia="Times New Roman" w:hAnsi="Arial" w:cs="Arial"/>
          <w:color w:val="282828"/>
          <w:sz w:val="18"/>
          <w:szCs w:val="18"/>
        </w:rPr>
        <w:t>Técnicas  de Análisis en RWD/RWE: restricción, apareamiento/matching, propensity score y  modelización</w:t>
      </w:r>
    </w:p>
    <w:p w14:paraId="5FEA20CB" w14:textId="77777777" w:rsidR="00C84A04" w:rsidRDefault="00065F1F" w:rsidP="00C84A04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282828"/>
          <w:sz w:val="18"/>
          <w:szCs w:val="18"/>
        </w:rPr>
      </w:pPr>
      <w:r w:rsidRPr="00C84A04">
        <w:rPr>
          <w:rFonts w:ascii="Arial" w:eastAsia="Times New Roman" w:hAnsi="Arial" w:cs="Arial"/>
          <w:color w:val="282828"/>
          <w:sz w:val="18"/>
          <w:szCs w:val="18"/>
        </w:rPr>
        <w:t>Taller: Propensity</w:t>
      </w:r>
    </w:p>
    <w:p w14:paraId="6CE72F8A" w14:textId="77777777" w:rsidR="00C84A04" w:rsidRDefault="00C84A04" w:rsidP="00C84A04">
      <w:pPr>
        <w:ind w:left="360"/>
        <w:textAlignment w:val="baseline"/>
        <w:rPr>
          <w:rFonts w:ascii="Arial" w:eastAsia="Times New Roman" w:hAnsi="Arial" w:cs="Arial"/>
          <w:color w:val="282828"/>
          <w:sz w:val="18"/>
          <w:szCs w:val="18"/>
        </w:rPr>
      </w:pPr>
    </w:p>
    <w:p w14:paraId="27D76E3D" w14:textId="77777777" w:rsidR="00C84A04" w:rsidRDefault="00C84A04" w:rsidP="00C84A04">
      <w:pPr>
        <w:ind w:left="360"/>
        <w:textAlignment w:val="baseline"/>
        <w:rPr>
          <w:rFonts w:ascii="Arial" w:eastAsia="Times New Roman" w:hAnsi="Arial" w:cs="Arial"/>
          <w:color w:val="282828"/>
          <w:sz w:val="18"/>
          <w:szCs w:val="18"/>
        </w:rPr>
      </w:pPr>
    </w:p>
    <w:p w14:paraId="6A934B06" w14:textId="56B5F401" w:rsidR="003816BE" w:rsidRPr="003816BE" w:rsidRDefault="003816BE" w:rsidP="003816BE">
      <w:pPr>
        <w:ind w:left="-426"/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>SINCRONICO: Fuentes de datos, Diseño y Análisis</w:t>
      </w:r>
    </w:p>
    <w:p w14:paraId="5B772A24" w14:textId="77777777" w:rsidR="003816BE" w:rsidRDefault="003816BE" w:rsidP="003816BE">
      <w:pPr>
        <w:ind w:left="-426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8DB2EEB" w14:textId="77777777" w:rsidR="003816BE" w:rsidRDefault="003816BE" w:rsidP="003816BE">
      <w:pPr>
        <w:ind w:left="-426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544D97A" w14:textId="0598900E" w:rsidR="003816BE" w:rsidRDefault="003816BE" w:rsidP="003816BE">
      <w:pPr>
        <w:ind w:left="-426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65F1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Unidad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>5</w:t>
      </w:r>
      <w:r w:rsidRPr="00065F1F">
        <w:rPr>
          <w:rFonts w:ascii="Arial" w:eastAsia="Times New Roman" w:hAnsi="Arial" w:cs="Arial"/>
          <w:b/>
          <w:bCs/>
          <w:color w:val="000000"/>
          <w:sz w:val="20"/>
          <w:szCs w:val="20"/>
        </w:rPr>
        <w:t>: Diferentes actores en RWD/RWE</w:t>
      </w:r>
    </w:p>
    <w:p w14:paraId="4D57F476" w14:textId="77777777" w:rsidR="003816BE" w:rsidRDefault="003816BE" w:rsidP="003816BE">
      <w:pPr>
        <w:ind w:left="-426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424A3639" w14:textId="77777777" w:rsidR="003816BE" w:rsidRPr="00065F1F" w:rsidRDefault="003816BE" w:rsidP="003816BE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282828"/>
          <w:sz w:val="18"/>
          <w:szCs w:val="18"/>
        </w:rPr>
      </w:pPr>
      <w:r w:rsidRPr="00065F1F">
        <w:rPr>
          <w:rFonts w:ascii="Arial" w:eastAsia="Times New Roman" w:hAnsi="Arial" w:cs="Arial"/>
          <w:color w:val="282828"/>
          <w:sz w:val="18"/>
          <w:szCs w:val="18"/>
        </w:rPr>
        <w:t>Comprender los diferentes intereses y requerimientos de los distintos actores en el proceso de evaluación de tecnologías (agencias regulatorias, agencias de ETS, organismos financiadores, Industria productora de tecnologías, pacientes y sociedad civil)</w:t>
      </w:r>
    </w:p>
    <w:p w14:paraId="360C72CD" w14:textId="77777777" w:rsidR="003816BE" w:rsidRDefault="003816BE" w:rsidP="003816BE">
      <w:pPr>
        <w:tabs>
          <w:tab w:val="left" w:pos="284"/>
        </w:tabs>
        <w:ind w:left="-426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1D801225" w14:textId="77777777" w:rsidR="003816BE" w:rsidRDefault="003816BE" w:rsidP="003816BE">
      <w:pPr>
        <w:tabs>
          <w:tab w:val="left" w:pos="284"/>
        </w:tabs>
        <w:ind w:left="-426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51498C0" w14:textId="2447AA8F" w:rsidR="00065F1F" w:rsidRPr="00C84A04" w:rsidRDefault="00065F1F" w:rsidP="003816BE">
      <w:pPr>
        <w:tabs>
          <w:tab w:val="left" w:pos="284"/>
        </w:tabs>
        <w:ind w:left="-426"/>
        <w:textAlignment w:val="baseline"/>
        <w:rPr>
          <w:rFonts w:ascii="Arial" w:eastAsia="Times New Roman" w:hAnsi="Arial" w:cs="Arial"/>
          <w:color w:val="282828"/>
          <w:sz w:val="18"/>
          <w:szCs w:val="18"/>
        </w:rPr>
      </w:pPr>
      <w:r w:rsidRPr="00C84A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Unidad </w:t>
      </w:r>
      <w:r w:rsidR="003816BE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>6</w:t>
      </w:r>
      <w:r w:rsidRPr="00C84A04">
        <w:rPr>
          <w:rFonts w:ascii="Arial" w:eastAsia="Times New Roman" w:hAnsi="Arial" w:cs="Arial"/>
          <w:b/>
          <w:bCs/>
          <w:color w:val="000000"/>
          <w:sz w:val="20"/>
          <w:szCs w:val="20"/>
        </w:rPr>
        <w:t>: Agencias regulatorias, agencias de ETESA y uso de RWD/RWE en los procesos de</w:t>
      </w:r>
      <w:r w:rsidR="00F96CA2" w:rsidRPr="00C84A04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r w:rsidRPr="00C84A04">
        <w:rPr>
          <w:rFonts w:ascii="Arial" w:eastAsia="Times New Roman" w:hAnsi="Arial" w:cs="Arial"/>
          <w:b/>
          <w:bCs/>
          <w:color w:val="000000"/>
          <w:sz w:val="20"/>
          <w:szCs w:val="20"/>
        </w:rPr>
        <w:t>aprobación y evaluación de evaluación de de tecnologías sanitarias</w:t>
      </w:r>
    </w:p>
    <w:p w14:paraId="217BEBBE" w14:textId="77777777" w:rsidR="009F4680" w:rsidRPr="00065F1F" w:rsidRDefault="009F4680" w:rsidP="009F4680">
      <w:pPr>
        <w:ind w:left="142" w:hanging="567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234CE26" w14:textId="77777777" w:rsidR="00065F1F" w:rsidRPr="00065F1F" w:rsidRDefault="00065F1F" w:rsidP="009F4680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282828"/>
          <w:sz w:val="18"/>
          <w:szCs w:val="18"/>
        </w:rPr>
      </w:pPr>
      <w:r w:rsidRPr="00065F1F">
        <w:rPr>
          <w:rFonts w:ascii="Arial" w:eastAsia="Times New Roman" w:hAnsi="Arial" w:cs="Arial"/>
          <w:color w:val="282828"/>
          <w:sz w:val="18"/>
          <w:szCs w:val="18"/>
        </w:rPr>
        <w:t>Aspectos regulatorios básicos y descripción del proceso actual de la toma de decisiones para la autorización de fármacos (aprobación acelerada, drogas huérfanas de alto costo entre otras). Marcos normativos de RWD/RWE de las principales agencias regulatorias (FDA, EMA, otras)</w:t>
      </w:r>
    </w:p>
    <w:p w14:paraId="5ED55DD2" w14:textId="77777777" w:rsidR="00065F1F" w:rsidRPr="00065F1F" w:rsidRDefault="00065F1F" w:rsidP="009F4680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282828"/>
          <w:sz w:val="18"/>
          <w:szCs w:val="18"/>
        </w:rPr>
      </w:pPr>
      <w:r w:rsidRPr="00065F1F">
        <w:rPr>
          <w:rFonts w:ascii="Arial" w:eastAsia="Times New Roman" w:hAnsi="Arial" w:cs="Arial"/>
          <w:color w:val="282828"/>
          <w:sz w:val="18"/>
          <w:szCs w:val="18"/>
        </w:rPr>
        <w:t>Guías de uso de RWE de las principales agencias evaluadoras de tecnologías (NICE, CADTH, EunetHTA, IQWIG, Australia y otras)</w:t>
      </w:r>
    </w:p>
    <w:p w14:paraId="13E781AA" w14:textId="7362F0F3" w:rsidR="00065F1F" w:rsidRPr="00C84A04" w:rsidRDefault="00065F1F" w:rsidP="00065F1F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282828"/>
          <w:sz w:val="18"/>
          <w:szCs w:val="18"/>
        </w:rPr>
      </w:pPr>
      <w:r w:rsidRPr="00065F1F">
        <w:rPr>
          <w:rFonts w:ascii="Arial" w:eastAsia="Times New Roman" w:hAnsi="Arial" w:cs="Arial"/>
          <w:color w:val="282828"/>
          <w:sz w:val="18"/>
          <w:szCs w:val="18"/>
        </w:rPr>
        <w:t>Iniciativas regionales en RWE</w:t>
      </w:r>
    </w:p>
    <w:p w14:paraId="5A59418F" w14:textId="77777777" w:rsidR="009F4680" w:rsidRDefault="009F4680" w:rsidP="00065F1F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0415871" w14:textId="77777777" w:rsidR="003816BE" w:rsidRDefault="003816BE" w:rsidP="003816BE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FD4AD3E" w14:textId="400FFBF2" w:rsidR="00065F1F" w:rsidRDefault="00065F1F" w:rsidP="009F4680">
      <w:pPr>
        <w:ind w:left="142" w:hanging="567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65F1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Unidad </w:t>
      </w:r>
      <w:r w:rsidR="00C84A04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>7</w:t>
      </w:r>
      <w:r w:rsidRPr="00065F1F">
        <w:rPr>
          <w:rFonts w:ascii="Arial" w:eastAsia="Times New Roman" w:hAnsi="Arial" w:cs="Arial"/>
          <w:b/>
          <w:bCs/>
          <w:color w:val="000000"/>
          <w:sz w:val="20"/>
          <w:szCs w:val="20"/>
        </w:rPr>
        <w:t>: Integración de aplicación de RWD/RWE en la toma de decisiones</w:t>
      </w:r>
    </w:p>
    <w:p w14:paraId="5231087D" w14:textId="77777777" w:rsidR="009F4680" w:rsidRPr="00065F1F" w:rsidRDefault="009F4680" w:rsidP="009F4680">
      <w:pPr>
        <w:ind w:left="142" w:hanging="567"/>
        <w:rPr>
          <w:rFonts w:ascii="Times New Roman" w:eastAsia="Times New Roman" w:hAnsi="Times New Roman" w:cs="Times New Roman"/>
          <w:color w:val="000000"/>
        </w:rPr>
      </w:pPr>
    </w:p>
    <w:p w14:paraId="6D06D4D3" w14:textId="77777777" w:rsidR="00065F1F" w:rsidRDefault="00065F1F" w:rsidP="009F4680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282828"/>
          <w:sz w:val="18"/>
          <w:szCs w:val="18"/>
        </w:rPr>
      </w:pPr>
      <w:r w:rsidRPr="00065F1F">
        <w:rPr>
          <w:rFonts w:ascii="Arial" w:eastAsia="Times New Roman" w:hAnsi="Arial" w:cs="Arial"/>
          <w:color w:val="282828"/>
          <w:sz w:val="18"/>
          <w:szCs w:val="18"/>
        </w:rPr>
        <w:t>Ejemplo de aplicación de RWD/RWE</w:t>
      </w:r>
    </w:p>
    <w:p w14:paraId="45B355CA" w14:textId="77777777" w:rsidR="003816BE" w:rsidRDefault="003816BE" w:rsidP="003816BE">
      <w:pPr>
        <w:textAlignment w:val="baseline"/>
        <w:rPr>
          <w:rFonts w:ascii="Arial" w:eastAsia="Times New Roman" w:hAnsi="Arial" w:cs="Arial"/>
          <w:color w:val="282828"/>
          <w:sz w:val="18"/>
          <w:szCs w:val="18"/>
        </w:rPr>
      </w:pPr>
    </w:p>
    <w:p w14:paraId="6D04C410" w14:textId="77777777" w:rsidR="003816BE" w:rsidRDefault="003816BE" w:rsidP="003816BE">
      <w:pPr>
        <w:textAlignment w:val="baseline"/>
        <w:rPr>
          <w:rFonts w:ascii="Arial" w:eastAsia="Times New Roman" w:hAnsi="Arial" w:cs="Arial"/>
          <w:color w:val="282828"/>
          <w:sz w:val="18"/>
          <w:szCs w:val="18"/>
        </w:rPr>
      </w:pPr>
    </w:p>
    <w:p w14:paraId="45B2F2A9" w14:textId="1E736E62" w:rsidR="003816BE" w:rsidRPr="003816BE" w:rsidRDefault="003816BE" w:rsidP="003816BE">
      <w:pPr>
        <w:ind w:left="-426"/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>SINCRONICO: Integración y aplicación RWD/RWE</w:t>
      </w:r>
    </w:p>
    <w:p w14:paraId="45A967FF" w14:textId="77777777" w:rsidR="00830E08" w:rsidRPr="003816BE" w:rsidRDefault="00830E08" w:rsidP="00D77A40">
      <w:pPr>
        <w:ind w:left="-567"/>
        <w:rPr>
          <w:lang w:val="es-ES"/>
        </w:rPr>
      </w:pPr>
    </w:p>
    <w:p w14:paraId="2F325F32" w14:textId="77777777" w:rsidR="00830E08" w:rsidRDefault="00830E08" w:rsidP="00D77A40">
      <w:pPr>
        <w:ind w:left="-567"/>
      </w:pPr>
    </w:p>
    <w:p w14:paraId="6EE20EBA" w14:textId="08549039" w:rsidR="00182C99" w:rsidRDefault="00182C99" w:rsidP="002B0AA8"/>
    <w:sectPr w:rsidR="00182C9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52540" w14:textId="77777777" w:rsidR="007E2AB3" w:rsidRDefault="007E2AB3" w:rsidP="00473AAE">
      <w:r>
        <w:separator/>
      </w:r>
    </w:p>
  </w:endnote>
  <w:endnote w:type="continuationSeparator" w:id="0">
    <w:p w14:paraId="658D2F69" w14:textId="77777777" w:rsidR="007E2AB3" w:rsidRDefault="007E2AB3" w:rsidP="004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3F09" w14:textId="4C9AA153" w:rsidR="005654C0" w:rsidRDefault="005654C0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011715" wp14:editId="632BD36D">
          <wp:simplePos x="0" y="0"/>
          <wp:positionH relativeFrom="column">
            <wp:posOffset>898870</wp:posOffset>
          </wp:positionH>
          <wp:positionV relativeFrom="page">
            <wp:posOffset>8884511</wp:posOffset>
          </wp:positionV>
          <wp:extent cx="5950648" cy="1173600"/>
          <wp:effectExtent l="0" t="0" r="5715" b="0"/>
          <wp:wrapNone/>
          <wp:docPr id="10" name="Picture 10" descr="Calend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Calenda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0648" cy="11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99C3E" w14:textId="77777777" w:rsidR="007E2AB3" w:rsidRDefault="007E2AB3" w:rsidP="00473AAE">
      <w:r>
        <w:separator/>
      </w:r>
    </w:p>
  </w:footnote>
  <w:footnote w:type="continuationSeparator" w:id="0">
    <w:p w14:paraId="5E589D27" w14:textId="77777777" w:rsidR="007E2AB3" w:rsidRDefault="007E2AB3" w:rsidP="004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7D686" w14:textId="208BEBDA" w:rsidR="00473AAE" w:rsidRDefault="005654C0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4427560" wp14:editId="32E3CCA8">
          <wp:simplePos x="0" y="0"/>
          <wp:positionH relativeFrom="column">
            <wp:posOffset>-705173</wp:posOffset>
          </wp:positionH>
          <wp:positionV relativeFrom="page">
            <wp:posOffset>162226</wp:posOffset>
          </wp:positionV>
          <wp:extent cx="4305600" cy="1422000"/>
          <wp:effectExtent l="0" t="0" r="0" b="635"/>
          <wp:wrapNone/>
          <wp:docPr id="15" name="Picture 1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5600" cy="14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522"/>
    <w:multiLevelType w:val="multilevel"/>
    <w:tmpl w:val="6B00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72839"/>
    <w:multiLevelType w:val="multilevel"/>
    <w:tmpl w:val="8BA4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A3DBD"/>
    <w:multiLevelType w:val="multilevel"/>
    <w:tmpl w:val="7F5C5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A2513D"/>
    <w:multiLevelType w:val="multilevel"/>
    <w:tmpl w:val="B158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10B4A"/>
    <w:multiLevelType w:val="multilevel"/>
    <w:tmpl w:val="6AA4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D51E3"/>
    <w:multiLevelType w:val="multilevel"/>
    <w:tmpl w:val="5A3C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D75150"/>
    <w:multiLevelType w:val="multilevel"/>
    <w:tmpl w:val="40AE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AE6F6E"/>
    <w:multiLevelType w:val="multilevel"/>
    <w:tmpl w:val="48BA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9152CB"/>
    <w:multiLevelType w:val="multilevel"/>
    <w:tmpl w:val="E4FC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162A8A"/>
    <w:multiLevelType w:val="multilevel"/>
    <w:tmpl w:val="4AEC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B430F4"/>
    <w:multiLevelType w:val="multilevel"/>
    <w:tmpl w:val="627C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EB07E3"/>
    <w:multiLevelType w:val="multilevel"/>
    <w:tmpl w:val="84D2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14632C"/>
    <w:multiLevelType w:val="multilevel"/>
    <w:tmpl w:val="D046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A7472E"/>
    <w:multiLevelType w:val="multilevel"/>
    <w:tmpl w:val="EA84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1C26A5"/>
    <w:multiLevelType w:val="multilevel"/>
    <w:tmpl w:val="63D4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6E2952"/>
    <w:multiLevelType w:val="multilevel"/>
    <w:tmpl w:val="E38E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C14C61"/>
    <w:multiLevelType w:val="multilevel"/>
    <w:tmpl w:val="B4EA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002A6B"/>
    <w:multiLevelType w:val="multilevel"/>
    <w:tmpl w:val="0F28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5E27C0"/>
    <w:multiLevelType w:val="multilevel"/>
    <w:tmpl w:val="5F5C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8E1F98"/>
    <w:multiLevelType w:val="hybridMultilevel"/>
    <w:tmpl w:val="A870555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7DBB3A5D"/>
    <w:multiLevelType w:val="multilevel"/>
    <w:tmpl w:val="911E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9151981">
    <w:abstractNumId w:val="11"/>
  </w:num>
  <w:num w:numId="2" w16cid:durableId="1078401475">
    <w:abstractNumId w:val="8"/>
  </w:num>
  <w:num w:numId="3" w16cid:durableId="311518626">
    <w:abstractNumId w:val="13"/>
  </w:num>
  <w:num w:numId="4" w16cid:durableId="1332639603">
    <w:abstractNumId w:val="4"/>
  </w:num>
  <w:num w:numId="5" w16cid:durableId="1519273730">
    <w:abstractNumId w:val="20"/>
  </w:num>
  <w:num w:numId="6" w16cid:durableId="1585994108">
    <w:abstractNumId w:val="5"/>
  </w:num>
  <w:num w:numId="7" w16cid:durableId="979043503">
    <w:abstractNumId w:val="18"/>
  </w:num>
  <w:num w:numId="8" w16cid:durableId="1799100873">
    <w:abstractNumId w:val="14"/>
  </w:num>
  <w:num w:numId="9" w16cid:durableId="1579095507">
    <w:abstractNumId w:val="6"/>
  </w:num>
  <w:num w:numId="10" w16cid:durableId="1821116355">
    <w:abstractNumId w:val="3"/>
  </w:num>
  <w:num w:numId="11" w16cid:durableId="707533348">
    <w:abstractNumId w:val="2"/>
  </w:num>
  <w:num w:numId="12" w16cid:durableId="456530684">
    <w:abstractNumId w:val="17"/>
  </w:num>
  <w:num w:numId="13" w16cid:durableId="1629554227">
    <w:abstractNumId w:val="1"/>
  </w:num>
  <w:num w:numId="14" w16cid:durableId="8872654">
    <w:abstractNumId w:val="15"/>
  </w:num>
  <w:num w:numId="15" w16cid:durableId="969242606">
    <w:abstractNumId w:val="12"/>
  </w:num>
  <w:num w:numId="16" w16cid:durableId="1238517064">
    <w:abstractNumId w:val="0"/>
  </w:num>
  <w:num w:numId="17" w16cid:durableId="776756101">
    <w:abstractNumId w:val="7"/>
  </w:num>
  <w:num w:numId="18" w16cid:durableId="1324357250">
    <w:abstractNumId w:val="9"/>
  </w:num>
  <w:num w:numId="19" w16cid:durableId="502089078">
    <w:abstractNumId w:val="16"/>
  </w:num>
  <w:num w:numId="20" w16cid:durableId="1982611882">
    <w:abstractNumId w:val="10"/>
  </w:num>
  <w:num w:numId="21" w16cid:durableId="3212068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AE"/>
    <w:rsid w:val="0000784E"/>
    <w:rsid w:val="00065F1F"/>
    <w:rsid w:val="00182C99"/>
    <w:rsid w:val="00257CCD"/>
    <w:rsid w:val="002B0AA8"/>
    <w:rsid w:val="0034480A"/>
    <w:rsid w:val="003816BE"/>
    <w:rsid w:val="0040585D"/>
    <w:rsid w:val="00414E54"/>
    <w:rsid w:val="00473AAE"/>
    <w:rsid w:val="005654C0"/>
    <w:rsid w:val="007C56C8"/>
    <w:rsid w:val="007E2AB3"/>
    <w:rsid w:val="00825501"/>
    <w:rsid w:val="00830E08"/>
    <w:rsid w:val="009F4680"/>
    <w:rsid w:val="00A85D41"/>
    <w:rsid w:val="00B33DA6"/>
    <w:rsid w:val="00C60C14"/>
    <w:rsid w:val="00C84A04"/>
    <w:rsid w:val="00C95930"/>
    <w:rsid w:val="00D77A40"/>
    <w:rsid w:val="00D91F0E"/>
    <w:rsid w:val="00DC106E"/>
    <w:rsid w:val="00E13F48"/>
    <w:rsid w:val="00E76D02"/>
    <w:rsid w:val="00EF5D89"/>
    <w:rsid w:val="00F1096F"/>
    <w:rsid w:val="00F9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AE00A"/>
  <w15:chartTrackingRefBased/>
  <w15:docId w15:val="{5BA97169-9021-5846-9E8A-F9F1DF56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3AA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AAE"/>
  </w:style>
  <w:style w:type="paragraph" w:styleId="Piedepgina">
    <w:name w:val="footer"/>
    <w:basedOn w:val="Normal"/>
    <w:link w:val="PiedepginaCar"/>
    <w:uiPriority w:val="99"/>
    <w:unhideWhenUsed/>
    <w:rsid w:val="00473AA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AAE"/>
  </w:style>
  <w:style w:type="paragraph" w:styleId="NormalWeb">
    <w:name w:val="Normal (Web)"/>
    <w:basedOn w:val="Normal"/>
    <w:uiPriority w:val="99"/>
    <w:semiHidden/>
    <w:unhideWhenUsed/>
    <w:rsid w:val="00D77A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Fuentedeprrafopredeter"/>
    <w:rsid w:val="00D77A40"/>
  </w:style>
  <w:style w:type="paragraph" w:styleId="Prrafodelista">
    <w:name w:val="List Paragraph"/>
    <w:basedOn w:val="Normal"/>
    <w:uiPriority w:val="34"/>
    <w:qFormat/>
    <w:rsid w:val="00D91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Garcia Marti</dc:creator>
  <cp:keywords/>
  <dc:description/>
  <cp:lastModifiedBy>Magali Botta</cp:lastModifiedBy>
  <cp:revision>2</cp:revision>
  <cp:lastPrinted>2022-04-12T16:16:00Z</cp:lastPrinted>
  <dcterms:created xsi:type="dcterms:W3CDTF">2023-04-05T18:41:00Z</dcterms:created>
  <dcterms:modified xsi:type="dcterms:W3CDTF">2023-04-05T18:41:00Z</dcterms:modified>
</cp:coreProperties>
</file>